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9600D" w14:textId="42EDA1C6" w:rsidR="00A22D23" w:rsidRPr="000C1D56" w:rsidRDefault="00077939" w:rsidP="00077939">
      <w:pPr>
        <w:numPr>
          <w:ilvl w:val="12"/>
          <w:numId w:val="0"/>
        </w:numPr>
        <w:jc w:val="center"/>
        <w:rPr>
          <w:rFonts w:asciiTheme="minorHAnsi" w:hAnsiTheme="minorHAnsi" w:cstheme="minorHAnsi"/>
          <w:b/>
          <w:sz w:val="24"/>
          <w:szCs w:val="24"/>
        </w:rPr>
      </w:pPr>
      <w:bookmarkStart w:id="0" w:name="_Toc316883353"/>
      <w:r w:rsidRPr="005B1812">
        <w:rPr>
          <w:b/>
          <w:noProof/>
        </w:rPr>
        <w:drawing>
          <wp:inline distT="0" distB="0" distL="0" distR="0" wp14:anchorId="31640192" wp14:editId="649D134E">
            <wp:extent cx="2056489" cy="680720"/>
            <wp:effectExtent l="0" t="0" r="127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10142" cy="698480"/>
                    </a:xfrm>
                    <a:prstGeom prst="rect">
                      <a:avLst/>
                    </a:prstGeom>
                    <a:noFill/>
                    <a:ln>
                      <a:noFill/>
                    </a:ln>
                  </pic:spPr>
                </pic:pic>
              </a:graphicData>
            </a:graphic>
          </wp:inline>
        </w:drawing>
      </w:r>
    </w:p>
    <w:p w14:paraId="0747E543" w14:textId="77777777" w:rsidR="00077939" w:rsidRDefault="00077939" w:rsidP="00A22D23">
      <w:pPr>
        <w:numPr>
          <w:ilvl w:val="12"/>
          <w:numId w:val="0"/>
        </w:numPr>
        <w:jc w:val="center"/>
        <w:rPr>
          <w:rFonts w:asciiTheme="minorHAnsi" w:hAnsiTheme="minorHAnsi" w:cstheme="minorHAnsi"/>
          <w:b/>
          <w:bCs/>
          <w:sz w:val="24"/>
          <w:szCs w:val="24"/>
        </w:rPr>
      </w:pPr>
    </w:p>
    <w:p w14:paraId="77DB66C9" w14:textId="77777777" w:rsidR="00077939" w:rsidRDefault="00077939" w:rsidP="00A22D23">
      <w:pPr>
        <w:numPr>
          <w:ilvl w:val="12"/>
          <w:numId w:val="0"/>
        </w:numPr>
        <w:jc w:val="center"/>
        <w:rPr>
          <w:rFonts w:asciiTheme="minorHAnsi" w:hAnsiTheme="minorHAnsi" w:cstheme="minorHAnsi"/>
          <w:b/>
          <w:bCs/>
          <w:sz w:val="24"/>
          <w:szCs w:val="24"/>
        </w:rPr>
      </w:pPr>
    </w:p>
    <w:p w14:paraId="1366C644" w14:textId="219A2D3C" w:rsidR="00A11748" w:rsidRPr="00124BA5" w:rsidRDefault="004E7ED5" w:rsidP="00A22D23">
      <w:pPr>
        <w:numPr>
          <w:ilvl w:val="12"/>
          <w:numId w:val="0"/>
        </w:numPr>
        <w:jc w:val="center"/>
        <w:rPr>
          <w:rFonts w:asciiTheme="minorHAnsi" w:hAnsiTheme="minorHAnsi" w:cstheme="minorHAnsi"/>
          <w:b/>
          <w:bCs/>
          <w:sz w:val="28"/>
          <w:szCs w:val="28"/>
        </w:rPr>
      </w:pPr>
      <w:r>
        <w:rPr>
          <w:rFonts w:asciiTheme="minorHAnsi" w:hAnsiTheme="minorHAnsi" w:cstheme="minorHAnsi"/>
          <w:b/>
          <w:bCs/>
          <w:sz w:val="28"/>
          <w:szCs w:val="28"/>
        </w:rPr>
        <w:t>Communications Manager</w:t>
      </w:r>
    </w:p>
    <w:p w14:paraId="68D0D5A0" w14:textId="77777777" w:rsidR="00A22D23" w:rsidRPr="000C1D56" w:rsidRDefault="00A22D23" w:rsidP="007A73A6">
      <w:pPr>
        <w:numPr>
          <w:ilvl w:val="12"/>
          <w:numId w:val="0"/>
        </w:numPr>
        <w:jc w:val="both"/>
        <w:rPr>
          <w:rFonts w:asciiTheme="minorHAnsi" w:hAnsiTheme="minorHAnsi" w:cstheme="minorHAnsi"/>
          <w:b/>
          <w:sz w:val="24"/>
          <w:szCs w:val="24"/>
        </w:rPr>
      </w:pPr>
    </w:p>
    <w:bookmarkEnd w:id="0"/>
    <w:p w14:paraId="593127F0" w14:textId="77777777" w:rsidR="00776300" w:rsidRPr="000C1D56" w:rsidRDefault="00776300" w:rsidP="00776300">
      <w:pPr>
        <w:contextualSpacing/>
        <w:rPr>
          <w:rFonts w:asciiTheme="minorHAnsi" w:hAnsiTheme="minorHAnsi" w:cstheme="minorHAnsi"/>
          <w:sz w:val="24"/>
          <w:szCs w:val="24"/>
        </w:rPr>
      </w:pPr>
    </w:p>
    <w:p w14:paraId="061E0A54" w14:textId="77777777" w:rsidR="00C3548A" w:rsidRDefault="00C3548A" w:rsidP="00C3548A">
      <w:pPr>
        <w:ind w:left="0"/>
        <w:rPr>
          <w:rFonts w:asciiTheme="minorHAnsi" w:eastAsia="Times New Roman" w:hAnsiTheme="minorHAnsi" w:cstheme="minorHAnsi"/>
          <w:b/>
          <w:caps/>
        </w:rPr>
      </w:pPr>
      <w:r w:rsidRPr="000C1D56">
        <w:rPr>
          <w:rFonts w:asciiTheme="minorHAnsi" w:eastAsia="Times New Roman" w:hAnsiTheme="minorHAnsi" w:cstheme="minorHAnsi"/>
          <w:b/>
        </w:rPr>
        <w:t>Job Summary</w:t>
      </w:r>
      <w:r w:rsidRPr="000C1D56">
        <w:rPr>
          <w:rFonts w:asciiTheme="minorHAnsi" w:eastAsia="Times New Roman" w:hAnsiTheme="minorHAnsi" w:cstheme="minorHAnsi"/>
          <w:b/>
          <w:caps/>
        </w:rPr>
        <w:t>:</w:t>
      </w:r>
    </w:p>
    <w:p w14:paraId="497EEA58" w14:textId="77777777" w:rsidR="00C3548A" w:rsidRPr="00FA1804" w:rsidRDefault="00C3548A" w:rsidP="00C3548A">
      <w:pPr>
        <w:ind w:left="0"/>
        <w:rPr>
          <w:rFonts w:cs="Calibri"/>
        </w:rPr>
      </w:pPr>
      <w:r w:rsidRPr="00FA1804">
        <w:rPr>
          <w:rFonts w:cs="Calibri"/>
        </w:rPr>
        <w:t xml:space="preserve">The Communications Manager role is a multifaceted position with primary responsibility for managing and executing external communications to elevate our voice, strengthen our brand, and deepen our community presence. The Communications Manager will join the Museum at a pivotal time as we prepare to open a new building, deepen our reach and service, and further </w:t>
      </w:r>
      <w:proofErr w:type="gramStart"/>
      <w:r w:rsidRPr="00FA1804">
        <w:rPr>
          <w:rFonts w:cs="Calibri"/>
        </w:rPr>
        <w:t>elevate</w:t>
      </w:r>
      <w:proofErr w:type="gramEnd"/>
      <w:r w:rsidRPr="00FA1804">
        <w:rPr>
          <w:rFonts w:cs="Calibri"/>
        </w:rPr>
        <w:t xml:space="preserve"> the VBMA brand.</w:t>
      </w:r>
    </w:p>
    <w:p w14:paraId="24F103CB" w14:textId="77777777" w:rsidR="00C3548A" w:rsidRPr="000C1D56" w:rsidRDefault="00C3548A" w:rsidP="00C3548A">
      <w:pPr>
        <w:ind w:left="0"/>
        <w:contextualSpacing/>
        <w:rPr>
          <w:rFonts w:asciiTheme="minorHAnsi" w:eastAsia="Times New Roman" w:hAnsiTheme="minorHAnsi" w:cstheme="minorHAnsi"/>
        </w:rPr>
      </w:pPr>
    </w:p>
    <w:p w14:paraId="4D2B43B5" w14:textId="77777777" w:rsidR="00C3548A" w:rsidRDefault="00C3548A" w:rsidP="00C3548A">
      <w:pPr>
        <w:ind w:left="0"/>
        <w:rPr>
          <w:rFonts w:asciiTheme="minorHAnsi" w:eastAsia="Times New Roman" w:hAnsiTheme="minorHAnsi" w:cstheme="minorHAnsi"/>
        </w:rPr>
      </w:pPr>
      <w:r w:rsidRPr="000C1D56">
        <w:rPr>
          <w:rFonts w:asciiTheme="minorHAnsi" w:eastAsia="Times New Roman" w:hAnsiTheme="minorHAnsi" w:cstheme="minorHAnsi"/>
          <w:b/>
        </w:rPr>
        <w:t>Essential Duties &amp; Responsibilities</w:t>
      </w:r>
      <w:r w:rsidRPr="000C1D56">
        <w:rPr>
          <w:rFonts w:asciiTheme="minorHAnsi" w:eastAsia="Times New Roman" w:hAnsiTheme="minorHAnsi" w:cstheme="minorHAnsi"/>
        </w:rPr>
        <w:t xml:space="preserve"> include the following, but not limited to: </w:t>
      </w:r>
    </w:p>
    <w:p w14:paraId="0FD1631A" w14:textId="77777777" w:rsidR="00C3548A" w:rsidRPr="00FA1804" w:rsidRDefault="00C3548A" w:rsidP="00C3548A">
      <w:pPr>
        <w:numPr>
          <w:ilvl w:val="0"/>
          <w:numId w:val="22"/>
        </w:numPr>
        <w:spacing w:line="278" w:lineRule="auto"/>
        <w:rPr>
          <w:rFonts w:cs="Calibri"/>
        </w:rPr>
      </w:pPr>
      <w:r w:rsidRPr="00FA1804">
        <w:rPr>
          <w:rFonts w:cs="Calibri"/>
        </w:rPr>
        <w:t>Develops and executes comprehensive communications plans and content calendars that align with the Museum’s goals and vision.</w:t>
      </w:r>
    </w:p>
    <w:p w14:paraId="6ED3A8F2" w14:textId="77777777" w:rsidR="00C3548A" w:rsidRPr="00FA1804" w:rsidRDefault="00C3548A" w:rsidP="00C3548A">
      <w:pPr>
        <w:numPr>
          <w:ilvl w:val="0"/>
          <w:numId w:val="22"/>
        </w:numPr>
        <w:spacing w:line="278" w:lineRule="auto"/>
        <w:rPr>
          <w:rFonts w:cs="Calibri"/>
        </w:rPr>
      </w:pPr>
      <w:r w:rsidRPr="00FA1804">
        <w:rPr>
          <w:rFonts w:cs="Calibri"/>
        </w:rPr>
        <w:t xml:space="preserve">Creates compelling marketing </w:t>
      </w:r>
      <w:proofErr w:type="gramStart"/>
      <w:r w:rsidRPr="00FA1804">
        <w:rPr>
          <w:rFonts w:cs="Calibri"/>
        </w:rPr>
        <w:t>copy</w:t>
      </w:r>
      <w:proofErr w:type="gramEnd"/>
      <w:r w:rsidRPr="00FA1804">
        <w:rPr>
          <w:rFonts w:cs="Calibri"/>
        </w:rPr>
        <w:t xml:space="preserve"> and longer-format pieces that highlight our exhibitions, programs, and events, and the impact of our projects for various audiences. </w:t>
      </w:r>
    </w:p>
    <w:p w14:paraId="49053736" w14:textId="77777777" w:rsidR="00C3548A" w:rsidRPr="00FA1804" w:rsidRDefault="00C3548A" w:rsidP="00C3548A">
      <w:pPr>
        <w:numPr>
          <w:ilvl w:val="1"/>
          <w:numId w:val="22"/>
        </w:numPr>
        <w:spacing w:line="278" w:lineRule="auto"/>
        <w:rPr>
          <w:rFonts w:cs="Calibri"/>
        </w:rPr>
      </w:pPr>
      <w:proofErr w:type="gramStart"/>
      <w:r w:rsidRPr="00FA1804">
        <w:rPr>
          <w:rFonts w:cs="Calibri"/>
        </w:rPr>
        <w:t>Creates</w:t>
      </w:r>
      <w:proofErr w:type="gramEnd"/>
      <w:r w:rsidRPr="00FA1804">
        <w:rPr>
          <w:rFonts w:cs="Calibri"/>
        </w:rPr>
        <w:t xml:space="preserve"> content for select marketing collateral such as blogs, newsletters, general brochures, annual reports, leave-behind materials, and promotional materials</w:t>
      </w:r>
    </w:p>
    <w:p w14:paraId="6823F0A6" w14:textId="77777777" w:rsidR="00C3548A" w:rsidRPr="00FA1804" w:rsidRDefault="00C3548A" w:rsidP="00C3548A">
      <w:pPr>
        <w:numPr>
          <w:ilvl w:val="1"/>
          <w:numId w:val="22"/>
        </w:numPr>
        <w:spacing w:line="278" w:lineRule="auto"/>
        <w:rPr>
          <w:rFonts w:cs="Calibri"/>
        </w:rPr>
      </w:pPr>
      <w:r w:rsidRPr="00FA1804">
        <w:rPr>
          <w:rFonts w:cs="Calibri"/>
        </w:rPr>
        <w:t>Updates and maintains website pages, including institutional blogs and pages for current and upcoming exhibitions.</w:t>
      </w:r>
    </w:p>
    <w:p w14:paraId="45D40EEF" w14:textId="77777777" w:rsidR="00C3548A" w:rsidRPr="00F252DD" w:rsidRDefault="00C3548A" w:rsidP="00C3548A">
      <w:pPr>
        <w:pStyle w:val="ListParagraph"/>
        <w:numPr>
          <w:ilvl w:val="1"/>
          <w:numId w:val="22"/>
        </w:numPr>
        <w:spacing w:line="278" w:lineRule="auto"/>
        <w:rPr>
          <w:rFonts w:ascii="Calibri" w:eastAsia="Calibri" w:hAnsi="Calibri" w:cs="Calibri"/>
          <w:sz w:val="22"/>
          <w:szCs w:val="22"/>
        </w:rPr>
      </w:pPr>
      <w:r w:rsidRPr="00F252DD">
        <w:rPr>
          <w:rFonts w:ascii="Calibri" w:eastAsia="Calibri" w:hAnsi="Calibri" w:cs="Calibri"/>
          <w:sz w:val="22"/>
          <w:szCs w:val="22"/>
        </w:rPr>
        <w:t xml:space="preserve">Collaborates with staff across the Museum to gather content and imagery for use in printed and digital publications and related collateral. </w:t>
      </w:r>
    </w:p>
    <w:p w14:paraId="734DBF9D" w14:textId="77777777" w:rsidR="00C3548A" w:rsidRPr="00FA1804" w:rsidRDefault="00C3548A" w:rsidP="00C3548A">
      <w:pPr>
        <w:numPr>
          <w:ilvl w:val="0"/>
          <w:numId w:val="22"/>
        </w:numPr>
        <w:spacing w:line="278" w:lineRule="auto"/>
        <w:rPr>
          <w:rFonts w:cs="Calibri"/>
        </w:rPr>
      </w:pPr>
      <w:r w:rsidRPr="00FA1804">
        <w:rPr>
          <w:rFonts w:cs="Calibri"/>
        </w:rPr>
        <w:t>With the Deputy Director, manages public relations efforts, including drafting and distributing news releases, pitching stories, giving tours, coordinating press previews and media interviews with subject matter experts, and managing public inquiries on an as-needed basis.</w:t>
      </w:r>
    </w:p>
    <w:p w14:paraId="08BCCD3E" w14:textId="77777777" w:rsidR="00C3548A" w:rsidRPr="00FA1804" w:rsidRDefault="00C3548A" w:rsidP="00C3548A">
      <w:pPr>
        <w:numPr>
          <w:ilvl w:val="1"/>
          <w:numId w:val="22"/>
        </w:numPr>
        <w:spacing w:line="278" w:lineRule="auto"/>
        <w:rPr>
          <w:rFonts w:cs="Calibri"/>
        </w:rPr>
      </w:pPr>
      <w:r w:rsidRPr="00FA1804">
        <w:rPr>
          <w:rFonts w:cs="Calibri"/>
        </w:rPr>
        <w:t>Maintains media lists and fosters relationships with local and regional media outlets.</w:t>
      </w:r>
    </w:p>
    <w:p w14:paraId="4E1A89E1" w14:textId="77777777" w:rsidR="00C3548A" w:rsidRPr="00FA1804" w:rsidRDefault="00C3548A" w:rsidP="00C3548A">
      <w:pPr>
        <w:numPr>
          <w:ilvl w:val="1"/>
          <w:numId w:val="22"/>
        </w:numPr>
        <w:spacing w:line="278" w:lineRule="auto"/>
        <w:rPr>
          <w:rFonts w:cs="Calibri"/>
        </w:rPr>
      </w:pPr>
      <w:r w:rsidRPr="00FA1804">
        <w:rPr>
          <w:rFonts w:cs="Calibri"/>
        </w:rPr>
        <w:t>With the Administrative Assistant, ensure that programs and events are listed on local community calendars and other arts-related schedules across the region and state.</w:t>
      </w:r>
    </w:p>
    <w:p w14:paraId="6B286C14" w14:textId="77777777" w:rsidR="00C3548A" w:rsidRPr="00FA1804" w:rsidRDefault="00C3548A" w:rsidP="00C3548A">
      <w:pPr>
        <w:numPr>
          <w:ilvl w:val="0"/>
          <w:numId w:val="22"/>
        </w:numPr>
        <w:spacing w:line="278" w:lineRule="auto"/>
        <w:rPr>
          <w:rFonts w:cs="Calibri"/>
        </w:rPr>
      </w:pPr>
      <w:r w:rsidRPr="00FA1804">
        <w:rPr>
          <w:rFonts w:cs="Calibri"/>
        </w:rPr>
        <w:t>Composes and manages the schedule of e-newsletter communications.</w:t>
      </w:r>
    </w:p>
    <w:p w14:paraId="08C73853" w14:textId="77777777" w:rsidR="00C3548A" w:rsidRPr="00FA1804" w:rsidRDefault="00C3548A" w:rsidP="00C3548A">
      <w:pPr>
        <w:numPr>
          <w:ilvl w:val="0"/>
          <w:numId w:val="22"/>
        </w:numPr>
        <w:spacing w:line="278" w:lineRule="auto"/>
        <w:rPr>
          <w:rFonts w:cs="Calibri"/>
        </w:rPr>
      </w:pPr>
      <w:r w:rsidRPr="00FA1804">
        <w:rPr>
          <w:rFonts w:cs="Calibri"/>
        </w:rPr>
        <w:t xml:space="preserve">Plays a lead role in the gathering, writing, editing, image selection, and production of the </w:t>
      </w:r>
      <w:r w:rsidRPr="00FA1804">
        <w:rPr>
          <w:rFonts w:cs="Calibri"/>
          <w:i/>
          <w:iCs/>
        </w:rPr>
        <w:t xml:space="preserve">Quarterly </w:t>
      </w:r>
      <w:r w:rsidRPr="00FA1804">
        <w:rPr>
          <w:rFonts w:cs="Calibri"/>
        </w:rPr>
        <w:t>magazine.</w:t>
      </w:r>
    </w:p>
    <w:p w14:paraId="5DC881C5" w14:textId="77777777" w:rsidR="00C3548A" w:rsidRPr="00FA1804" w:rsidRDefault="00C3548A" w:rsidP="00C3548A">
      <w:pPr>
        <w:numPr>
          <w:ilvl w:val="0"/>
          <w:numId w:val="22"/>
        </w:numPr>
        <w:spacing w:line="278" w:lineRule="auto"/>
        <w:rPr>
          <w:rFonts w:cs="Calibri"/>
        </w:rPr>
      </w:pPr>
      <w:r w:rsidRPr="00FA1804">
        <w:rPr>
          <w:rFonts w:cs="Calibri"/>
        </w:rPr>
        <w:t>With the Deputy Director, develops and manages internal communications to keep employees informed about company news, strategic initiatives, and project milestones.</w:t>
      </w:r>
    </w:p>
    <w:p w14:paraId="7027568E" w14:textId="77777777" w:rsidR="00C3548A" w:rsidRPr="00F252DD" w:rsidRDefault="00C3548A" w:rsidP="00C3548A">
      <w:pPr>
        <w:pStyle w:val="ListParagraph"/>
        <w:numPr>
          <w:ilvl w:val="0"/>
          <w:numId w:val="22"/>
        </w:numPr>
        <w:spacing w:line="278" w:lineRule="auto"/>
        <w:rPr>
          <w:rFonts w:ascii="Calibri" w:eastAsia="Calibri" w:hAnsi="Calibri" w:cs="Calibri"/>
          <w:sz w:val="22"/>
          <w:szCs w:val="22"/>
        </w:rPr>
      </w:pPr>
      <w:r>
        <w:rPr>
          <w:rFonts w:ascii="Calibri" w:eastAsia="Calibri" w:hAnsi="Calibri" w:cs="Calibri"/>
          <w:sz w:val="22"/>
          <w:szCs w:val="22"/>
        </w:rPr>
        <w:t>A</w:t>
      </w:r>
      <w:r w:rsidRPr="00F252DD">
        <w:rPr>
          <w:rFonts w:ascii="Calibri" w:eastAsia="Calibri" w:hAnsi="Calibri" w:cs="Calibri"/>
          <w:sz w:val="22"/>
          <w:szCs w:val="22"/>
        </w:rPr>
        <w:t>ssists with photoshoots and maintains current and historical photography in the image database.</w:t>
      </w:r>
    </w:p>
    <w:p w14:paraId="30306652" w14:textId="77777777" w:rsidR="00C3548A" w:rsidRPr="00F252DD" w:rsidRDefault="00C3548A" w:rsidP="00C3548A">
      <w:pPr>
        <w:pStyle w:val="ListParagraph"/>
        <w:numPr>
          <w:ilvl w:val="0"/>
          <w:numId w:val="22"/>
        </w:numPr>
        <w:spacing w:line="278" w:lineRule="auto"/>
        <w:rPr>
          <w:rFonts w:ascii="Calibri" w:eastAsia="Calibri" w:hAnsi="Calibri" w:cs="Calibri"/>
          <w:sz w:val="22"/>
          <w:szCs w:val="22"/>
        </w:rPr>
      </w:pPr>
      <w:r w:rsidRPr="00F252DD">
        <w:rPr>
          <w:rFonts w:ascii="Calibri" w:eastAsia="Calibri" w:hAnsi="Calibri" w:cs="Calibri"/>
          <w:sz w:val="22"/>
          <w:szCs w:val="22"/>
        </w:rPr>
        <w:t>Attends major museum events to inform and chronicle Museum happenings and/or to assist with event production.</w:t>
      </w:r>
    </w:p>
    <w:p w14:paraId="4BD21E72" w14:textId="77777777" w:rsidR="00C3548A" w:rsidRPr="00FA1804" w:rsidRDefault="00C3548A" w:rsidP="00C3548A">
      <w:pPr>
        <w:numPr>
          <w:ilvl w:val="0"/>
          <w:numId w:val="22"/>
        </w:numPr>
        <w:spacing w:line="278" w:lineRule="auto"/>
        <w:rPr>
          <w:rFonts w:cs="Calibri"/>
        </w:rPr>
      </w:pPr>
      <w:proofErr w:type="gramStart"/>
      <w:r>
        <w:rPr>
          <w:rFonts w:cs="Calibri"/>
        </w:rPr>
        <w:lastRenderedPageBreak/>
        <w:t>Shares</w:t>
      </w:r>
      <w:proofErr w:type="gramEnd"/>
      <w:r>
        <w:rPr>
          <w:rFonts w:cs="Calibri"/>
        </w:rPr>
        <w:t xml:space="preserve"> supervision of </w:t>
      </w:r>
      <w:r w:rsidRPr="00FA1804">
        <w:rPr>
          <w:rFonts w:cs="Calibri"/>
        </w:rPr>
        <w:t xml:space="preserve">the </w:t>
      </w:r>
      <w:proofErr w:type="gramStart"/>
      <w:r>
        <w:rPr>
          <w:rFonts w:cs="Calibri"/>
        </w:rPr>
        <w:t>Social</w:t>
      </w:r>
      <w:r w:rsidRPr="00FA1804">
        <w:rPr>
          <w:rFonts w:cs="Calibri"/>
        </w:rPr>
        <w:t xml:space="preserve"> </w:t>
      </w:r>
      <w:r>
        <w:rPr>
          <w:rFonts w:cs="Calibri"/>
        </w:rPr>
        <w:t>Media</w:t>
      </w:r>
      <w:proofErr w:type="gramEnd"/>
      <w:r>
        <w:rPr>
          <w:rFonts w:cs="Calibri"/>
        </w:rPr>
        <w:t xml:space="preserve">/Digital Communications Coordinator </w:t>
      </w:r>
      <w:r w:rsidRPr="00FA1804">
        <w:rPr>
          <w:rFonts w:cs="Calibri"/>
        </w:rPr>
        <w:t>to ensure a timely, unified, and comprehensive communications program and robust and responsive online presence.</w:t>
      </w:r>
    </w:p>
    <w:p w14:paraId="56E6E044" w14:textId="77777777" w:rsidR="00C3548A" w:rsidRPr="00FA1804" w:rsidRDefault="00C3548A" w:rsidP="00C3548A">
      <w:pPr>
        <w:numPr>
          <w:ilvl w:val="0"/>
          <w:numId w:val="22"/>
        </w:numPr>
        <w:spacing w:line="278" w:lineRule="auto"/>
        <w:rPr>
          <w:rFonts w:cs="Calibri"/>
        </w:rPr>
      </w:pPr>
      <w:r w:rsidRPr="00FA1804">
        <w:rPr>
          <w:rFonts w:cs="Calibri"/>
        </w:rPr>
        <w:t>Provides writing, editing, and proofreading support for a variety of projects, including those related to advertising, exhibitions, development, and educational programs.</w:t>
      </w:r>
    </w:p>
    <w:p w14:paraId="72367D45" w14:textId="77777777" w:rsidR="00C3548A" w:rsidRPr="00FA1804" w:rsidRDefault="00C3548A" w:rsidP="00C3548A">
      <w:pPr>
        <w:numPr>
          <w:ilvl w:val="0"/>
          <w:numId w:val="22"/>
        </w:numPr>
        <w:spacing w:line="278" w:lineRule="auto"/>
        <w:rPr>
          <w:rFonts w:cs="Calibri"/>
        </w:rPr>
      </w:pPr>
      <w:r w:rsidRPr="00FA1804">
        <w:rPr>
          <w:rFonts w:cs="Calibri"/>
        </w:rPr>
        <w:t>With the Administrative Assistant, maintains the archive of press clips, promotional materials, advertising, photography, and other materials as needed.</w:t>
      </w:r>
    </w:p>
    <w:p w14:paraId="2F70C7D6" w14:textId="77777777" w:rsidR="00C3548A" w:rsidRPr="00FA1804" w:rsidRDefault="00C3548A" w:rsidP="00C3548A">
      <w:pPr>
        <w:numPr>
          <w:ilvl w:val="0"/>
          <w:numId w:val="22"/>
        </w:numPr>
        <w:spacing w:line="278" w:lineRule="auto"/>
        <w:rPr>
          <w:rFonts w:cs="Calibri"/>
        </w:rPr>
      </w:pPr>
      <w:r w:rsidRPr="00FA1804">
        <w:rPr>
          <w:rFonts w:cs="Calibri"/>
        </w:rPr>
        <w:t>Advises the Deputy Director in making strategic decisions regarding the public advancement of the organization.</w:t>
      </w:r>
    </w:p>
    <w:p w14:paraId="5B91896D" w14:textId="77777777" w:rsidR="00C3548A" w:rsidRPr="000C1D56" w:rsidRDefault="00C3548A" w:rsidP="00C3548A">
      <w:pPr>
        <w:widowControl w:val="0"/>
        <w:ind w:left="0"/>
        <w:contextualSpacing/>
        <w:rPr>
          <w:rFonts w:asciiTheme="minorHAnsi" w:hAnsiTheme="minorHAnsi" w:cstheme="minorHAnsi"/>
        </w:rPr>
      </w:pPr>
    </w:p>
    <w:p w14:paraId="7952024C" w14:textId="77777777" w:rsidR="00C3548A" w:rsidRDefault="00C3548A" w:rsidP="00C3548A">
      <w:pPr>
        <w:ind w:left="0"/>
        <w:contextualSpacing/>
        <w:rPr>
          <w:rFonts w:asciiTheme="minorHAnsi" w:hAnsiTheme="minorHAnsi" w:cstheme="minorHAnsi"/>
          <w:b/>
        </w:rPr>
      </w:pPr>
      <w:r w:rsidRPr="000C1D56">
        <w:rPr>
          <w:rFonts w:asciiTheme="minorHAnsi" w:hAnsiTheme="minorHAnsi" w:cstheme="minorHAnsi"/>
          <w:b/>
        </w:rPr>
        <w:t>Qualifications:</w:t>
      </w:r>
    </w:p>
    <w:p w14:paraId="5A2F066F" w14:textId="77777777" w:rsidR="00C3548A" w:rsidRPr="00242B97" w:rsidRDefault="00C3548A" w:rsidP="00C3548A">
      <w:pPr>
        <w:ind w:left="0"/>
        <w:contextualSpacing/>
        <w:rPr>
          <w:rFonts w:asciiTheme="minorHAnsi" w:hAnsiTheme="minorHAnsi" w:cstheme="minorHAnsi"/>
          <w:u w:val="single"/>
        </w:rPr>
      </w:pPr>
      <w:r w:rsidRPr="00242B97">
        <w:rPr>
          <w:rFonts w:asciiTheme="minorHAnsi" w:hAnsiTheme="minorHAnsi" w:cstheme="minorHAnsi"/>
          <w:u w:val="single"/>
        </w:rPr>
        <w:t>Education &amp; Experience</w:t>
      </w:r>
    </w:p>
    <w:p w14:paraId="5916AEA8" w14:textId="77777777" w:rsidR="00C3548A" w:rsidRPr="00242B97" w:rsidRDefault="00C3548A" w:rsidP="00C3548A">
      <w:pPr>
        <w:numPr>
          <w:ilvl w:val="0"/>
          <w:numId w:val="23"/>
        </w:numPr>
        <w:contextualSpacing/>
        <w:rPr>
          <w:rFonts w:asciiTheme="minorHAnsi" w:hAnsiTheme="minorHAnsi" w:cstheme="minorHAnsi"/>
        </w:rPr>
      </w:pPr>
      <w:proofErr w:type="gramStart"/>
      <w:r w:rsidRPr="00242B97">
        <w:rPr>
          <w:rFonts w:asciiTheme="minorHAnsi" w:hAnsiTheme="minorHAnsi" w:cstheme="minorHAnsi"/>
        </w:rPr>
        <w:t>Bachelor’s degree in Communications</w:t>
      </w:r>
      <w:proofErr w:type="gramEnd"/>
      <w:r w:rsidRPr="00242B97">
        <w:rPr>
          <w:rFonts w:asciiTheme="minorHAnsi" w:hAnsiTheme="minorHAnsi" w:cstheme="minorHAnsi"/>
        </w:rPr>
        <w:t>, Public Relations, Marketing, Journalism, English, or a related field</w:t>
      </w:r>
    </w:p>
    <w:p w14:paraId="5637572B" w14:textId="77777777" w:rsidR="00C3548A" w:rsidRPr="00242B97" w:rsidRDefault="00C3548A" w:rsidP="00C3548A">
      <w:pPr>
        <w:numPr>
          <w:ilvl w:val="0"/>
          <w:numId w:val="23"/>
        </w:numPr>
        <w:contextualSpacing/>
        <w:rPr>
          <w:rFonts w:asciiTheme="minorHAnsi" w:hAnsiTheme="minorHAnsi" w:cstheme="minorHAnsi"/>
        </w:rPr>
      </w:pPr>
      <w:r w:rsidRPr="00242B97">
        <w:rPr>
          <w:rFonts w:asciiTheme="minorHAnsi" w:hAnsiTheme="minorHAnsi" w:cstheme="minorHAnsi"/>
        </w:rPr>
        <w:t>Minimum of 4–6 years of progressive experience in communications, marketing, or public relations</w:t>
      </w:r>
    </w:p>
    <w:p w14:paraId="2417FB4B" w14:textId="77777777" w:rsidR="00C3548A" w:rsidRPr="00242B97" w:rsidRDefault="00C3548A" w:rsidP="00C3548A">
      <w:pPr>
        <w:numPr>
          <w:ilvl w:val="0"/>
          <w:numId w:val="23"/>
        </w:numPr>
        <w:contextualSpacing/>
        <w:rPr>
          <w:rFonts w:asciiTheme="minorHAnsi" w:hAnsiTheme="minorHAnsi" w:cstheme="minorHAnsi"/>
        </w:rPr>
      </w:pPr>
      <w:r w:rsidRPr="00242B97">
        <w:rPr>
          <w:rFonts w:asciiTheme="minorHAnsi" w:hAnsiTheme="minorHAnsi" w:cstheme="minorHAnsi"/>
        </w:rPr>
        <w:t>Prior experience in a museum, nonprofit, arts, cultural, or educational organization strongly preferred</w:t>
      </w:r>
    </w:p>
    <w:p w14:paraId="47102A96" w14:textId="77777777" w:rsidR="00C3548A" w:rsidRPr="00242B97" w:rsidRDefault="00C3548A" w:rsidP="00C3548A">
      <w:pPr>
        <w:numPr>
          <w:ilvl w:val="0"/>
          <w:numId w:val="23"/>
        </w:numPr>
        <w:contextualSpacing/>
        <w:rPr>
          <w:rFonts w:asciiTheme="minorHAnsi" w:hAnsiTheme="minorHAnsi" w:cstheme="minorHAnsi"/>
        </w:rPr>
      </w:pPr>
      <w:r w:rsidRPr="00242B97">
        <w:rPr>
          <w:rFonts w:asciiTheme="minorHAnsi" w:hAnsiTheme="minorHAnsi" w:cstheme="minorHAnsi"/>
        </w:rPr>
        <w:t>Demonstrated experience managing institutional messaging, brand voice, and public-facing communications</w:t>
      </w:r>
    </w:p>
    <w:p w14:paraId="523E9B20" w14:textId="77777777" w:rsidR="00C3548A" w:rsidRPr="00242B97" w:rsidRDefault="00C3548A" w:rsidP="00C3548A">
      <w:pPr>
        <w:ind w:left="0"/>
        <w:contextualSpacing/>
        <w:rPr>
          <w:rFonts w:asciiTheme="minorHAnsi" w:hAnsiTheme="minorHAnsi" w:cstheme="minorHAnsi"/>
          <w:u w:val="single"/>
        </w:rPr>
      </w:pPr>
      <w:r w:rsidRPr="00242B97">
        <w:rPr>
          <w:rFonts w:asciiTheme="minorHAnsi" w:hAnsiTheme="minorHAnsi" w:cstheme="minorHAnsi"/>
          <w:u w:val="single"/>
        </w:rPr>
        <w:t>Strategic &amp; Leadership Skills</w:t>
      </w:r>
    </w:p>
    <w:p w14:paraId="46D20446" w14:textId="77777777" w:rsidR="00C3548A" w:rsidRPr="00242B97" w:rsidRDefault="00C3548A" w:rsidP="00C3548A">
      <w:pPr>
        <w:numPr>
          <w:ilvl w:val="0"/>
          <w:numId w:val="24"/>
        </w:numPr>
        <w:contextualSpacing/>
        <w:rPr>
          <w:rFonts w:asciiTheme="minorHAnsi" w:hAnsiTheme="minorHAnsi" w:cstheme="minorHAnsi"/>
        </w:rPr>
      </w:pPr>
      <w:r w:rsidRPr="00242B97">
        <w:rPr>
          <w:rFonts w:asciiTheme="minorHAnsi" w:hAnsiTheme="minorHAnsi" w:cstheme="minorHAnsi"/>
        </w:rPr>
        <w:t>Proven ability to develop and implement comprehensive communications strategies aligned with organizational goals</w:t>
      </w:r>
    </w:p>
    <w:p w14:paraId="01FACF9E" w14:textId="77777777" w:rsidR="00C3548A" w:rsidRPr="00242B97" w:rsidRDefault="00C3548A" w:rsidP="00C3548A">
      <w:pPr>
        <w:numPr>
          <w:ilvl w:val="0"/>
          <w:numId w:val="24"/>
        </w:numPr>
        <w:contextualSpacing/>
        <w:rPr>
          <w:rFonts w:asciiTheme="minorHAnsi" w:hAnsiTheme="minorHAnsi" w:cstheme="minorHAnsi"/>
        </w:rPr>
      </w:pPr>
      <w:r w:rsidRPr="00242B97">
        <w:rPr>
          <w:rFonts w:asciiTheme="minorHAnsi" w:hAnsiTheme="minorHAnsi" w:cstheme="minorHAnsi"/>
        </w:rPr>
        <w:t>Experience supervising staff, consultants, interns, or vendors</w:t>
      </w:r>
    </w:p>
    <w:p w14:paraId="0DFBA03E" w14:textId="77777777" w:rsidR="00C3548A" w:rsidRPr="00242B97" w:rsidRDefault="00C3548A" w:rsidP="00C3548A">
      <w:pPr>
        <w:numPr>
          <w:ilvl w:val="0"/>
          <w:numId w:val="24"/>
        </w:numPr>
        <w:contextualSpacing/>
        <w:rPr>
          <w:rFonts w:asciiTheme="minorHAnsi" w:hAnsiTheme="minorHAnsi" w:cstheme="minorHAnsi"/>
        </w:rPr>
      </w:pPr>
      <w:r w:rsidRPr="00242B97">
        <w:rPr>
          <w:rFonts w:asciiTheme="minorHAnsi" w:hAnsiTheme="minorHAnsi" w:cstheme="minorHAnsi"/>
        </w:rPr>
        <w:t>Strong project management skills with the ability to manage multiple deadlines and priorities</w:t>
      </w:r>
    </w:p>
    <w:p w14:paraId="093F14B7" w14:textId="77777777" w:rsidR="00C3548A" w:rsidRPr="00242B97" w:rsidRDefault="00C3548A" w:rsidP="00C3548A">
      <w:pPr>
        <w:ind w:left="0"/>
        <w:contextualSpacing/>
        <w:rPr>
          <w:rFonts w:asciiTheme="minorHAnsi" w:hAnsiTheme="minorHAnsi" w:cstheme="minorHAnsi"/>
          <w:u w:val="single"/>
        </w:rPr>
      </w:pPr>
      <w:r w:rsidRPr="00242B97">
        <w:rPr>
          <w:rFonts w:asciiTheme="minorHAnsi" w:hAnsiTheme="minorHAnsi" w:cstheme="minorHAnsi"/>
          <w:u w:val="single"/>
        </w:rPr>
        <w:t>Writing &amp; Content Development</w:t>
      </w:r>
    </w:p>
    <w:p w14:paraId="540A5EB6" w14:textId="77777777" w:rsidR="00C3548A" w:rsidRPr="00242B97" w:rsidRDefault="00C3548A" w:rsidP="00C3548A">
      <w:pPr>
        <w:numPr>
          <w:ilvl w:val="0"/>
          <w:numId w:val="25"/>
        </w:numPr>
        <w:contextualSpacing/>
        <w:rPr>
          <w:rFonts w:asciiTheme="minorHAnsi" w:hAnsiTheme="minorHAnsi" w:cstheme="minorHAnsi"/>
        </w:rPr>
      </w:pPr>
      <w:r w:rsidRPr="00242B97">
        <w:rPr>
          <w:rFonts w:asciiTheme="minorHAnsi" w:hAnsiTheme="minorHAnsi" w:cstheme="minorHAnsi"/>
        </w:rPr>
        <w:t>Exceptional writing, editing, and proofreading skills with the ability to adapt tone for diverse audiences</w:t>
      </w:r>
    </w:p>
    <w:p w14:paraId="2CE048BB" w14:textId="77777777" w:rsidR="00C3548A" w:rsidRPr="00242B97" w:rsidRDefault="00C3548A" w:rsidP="00C3548A">
      <w:pPr>
        <w:numPr>
          <w:ilvl w:val="0"/>
          <w:numId w:val="25"/>
        </w:numPr>
        <w:contextualSpacing/>
        <w:rPr>
          <w:rFonts w:asciiTheme="minorHAnsi" w:hAnsiTheme="minorHAnsi" w:cstheme="minorHAnsi"/>
        </w:rPr>
      </w:pPr>
      <w:r w:rsidRPr="00242B97">
        <w:rPr>
          <w:rFonts w:asciiTheme="minorHAnsi" w:hAnsiTheme="minorHAnsi" w:cstheme="minorHAnsi"/>
        </w:rPr>
        <w:t>Experience producing content for press releases, newsletters, websites, annual reports, grant materials, and executive communications</w:t>
      </w:r>
    </w:p>
    <w:p w14:paraId="3352F4E4" w14:textId="77777777" w:rsidR="00C3548A" w:rsidRPr="00242B97" w:rsidRDefault="00C3548A" w:rsidP="00C3548A">
      <w:pPr>
        <w:numPr>
          <w:ilvl w:val="0"/>
          <w:numId w:val="25"/>
        </w:numPr>
        <w:contextualSpacing/>
        <w:rPr>
          <w:rFonts w:asciiTheme="minorHAnsi" w:hAnsiTheme="minorHAnsi" w:cstheme="minorHAnsi"/>
        </w:rPr>
      </w:pPr>
      <w:r w:rsidRPr="00242B97">
        <w:rPr>
          <w:rFonts w:asciiTheme="minorHAnsi" w:hAnsiTheme="minorHAnsi" w:cstheme="minorHAnsi"/>
        </w:rPr>
        <w:t>Ability to translate curatorial, educational, and institutional content into engaging, accessible messaging</w:t>
      </w:r>
    </w:p>
    <w:p w14:paraId="1089A932" w14:textId="77777777" w:rsidR="00C3548A" w:rsidRPr="00242B97" w:rsidRDefault="00C3548A" w:rsidP="00C3548A">
      <w:pPr>
        <w:ind w:left="0"/>
        <w:contextualSpacing/>
        <w:rPr>
          <w:rFonts w:asciiTheme="minorHAnsi" w:hAnsiTheme="minorHAnsi" w:cstheme="minorHAnsi"/>
          <w:u w:val="single"/>
        </w:rPr>
      </w:pPr>
      <w:r w:rsidRPr="00242B97">
        <w:rPr>
          <w:rFonts w:asciiTheme="minorHAnsi" w:hAnsiTheme="minorHAnsi" w:cstheme="minorHAnsi"/>
          <w:u w:val="single"/>
        </w:rPr>
        <w:t>Digital &amp; Media Expertise</w:t>
      </w:r>
    </w:p>
    <w:p w14:paraId="0C2C98E4" w14:textId="77777777" w:rsidR="00C3548A" w:rsidRPr="00242B97" w:rsidRDefault="00C3548A" w:rsidP="00C3548A">
      <w:pPr>
        <w:numPr>
          <w:ilvl w:val="0"/>
          <w:numId w:val="26"/>
        </w:numPr>
        <w:contextualSpacing/>
        <w:rPr>
          <w:rFonts w:asciiTheme="minorHAnsi" w:hAnsiTheme="minorHAnsi" w:cstheme="minorHAnsi"/>
        </w:rPr>
      </w:pPr>
      <w:r w:rsidRPr="00242B97">
        <w:rPr>
          <w:rFonts w:asciiTheme="minorHAnsi" w:hAnsiTheme="minorHAnsi" w:cstheme="minorHAnsi"/>
        </w:rPr>
        <w:t>Proficiency in digital communications platforms including website CMS, email marketing tools, and social media platforms</w:t>
      </w:r>
    </w:p>
    <w:p w14:paraId="25F21F5F" w14:textId="77777777" w:rsidR="00C3548A" w:rsidRPr="00242B97" w:rsidRDefault="00C3548A" w:rsidP="00C3548A">
      <w:pPr>
        <w:numPr>
          <w:ilvl w:val="0"/>
          <w:numId w:val="26"/>
        </w:numPr>
        <w:contextualSpacing/>
        <w:rPr>
          <w:rFonts w:asciiTheme="minorHAnsi" w:hAnsiTheme="minorHAnsi" w:cstheme="minorHAnsi"/>
        </w:rPr>
      </w:pPr>
      <w:r w:rsidRPr="00242B97">
        <w:rPr>
          <w:rFonts w:asciiTheme="minorHAnsi" w:hAnsiTheme="minorHAnsi" w:cstheme="minorHAnsi"/>
        </w:rPr>
        <w:t>Experience with content calendars, analytics, and performance tracking</w:t>
      </w:r>
    </w:p>
    <w:p w14:paraId="54AA505C" w14:textId="77777777" w:rsidR="00C3548A" w:rsidRPr="00242B97" w:rsidRDefault="00C3548A" w:rsidP="00C3548A">
      <w:pPr>
        <w:numPr>
          <w:ilvl w:val="0"/>
          <w:numId w:val="26"/>
        </w:numPr>
        <w:contextualSpacing/>
        <w:rPr>
          <w:rFonts w:asciiTheme="minorHAnsi" w:hAnsiTheme="minorHAnsi" w:cstheme="minorHAnsi"/>
        </w:rPr>
      </w:pPr>
      <w:r w:rsidRPr="00242B97">
        <w:rPr>
          <w:rFonts w:asciiTheme="minorHAnsi" w:hAnsiTheme="minorHAnsi" w:cstheme="minorHAnsi"/>
        </w:rPr>
        <w:t>Familiarity with SEO (Search Engine Optimization), digital advertising, and audience engagement strategies</w:t>
      </w:r>
    </w:p>
    <w:p w14:paraId="24D9B2E3" w14:textId="77777777" w:rsidR="00C3548A" w:rsidRPr="00242B97" w:rsidRDefault="00C3548A" w:rsidP="00C3548A">
      <w:pPr>
        <w:numPr>
          <w:ilvl w:val="0"/>
          <w:numId w:val="26"/>
        </w:numPr>
        <w:contextualSpacing/>
        <w:rPr>
          <w:rFonts w:asciiTheme="minorHAnsi" w:hAnsiTheme="minorHAnsi" w:cstheme="minorHAnsi"/>
        </w:rPr>
      </w:pPr>
      <w:r w:rsidRPr="00242B97">
        <w:rPr>
          <w:rFonts w:asciiTheme="minorHAnsi" w:hAnsiTheme="minorHAnsi" w:cstheme="minorHAnsi"/>
        </w:rPr>
        <w:t>Experience managing media relations and responding to press inquiries</w:t>
      </w:r>
    </w:p>
    <w:p w14:paraId="4EB083A8" w14:textId="77777777" w:rsidR="00C3548A" w:rsidRPr="00242B97" w:rsidRDefault="00C3548A" w:rsidP="00C3548A">
      <w:pPr>
        <w:ind w:left="0"/>
        <w:contextualSpacing/>
        <w:rPr>
          <w:rFonts w:asciiTheme="minorHAnsi" w:hAnsiTheme="minorHAnsi" w:cstheme="minorHAnsi"/>
          <w:u w:val="single"/>
        </w:rPr>
      </w:pPr>
      <w:r w:rsidRPr="00242B97">
        <w:rPr>
          <w:rFonts w:asciiTheme="minorHAnsi" w:hAnsiTheme="minorHAnsi" w:cstheme="minorHAnsi"/>
          <w:u w:val="single"/>
        </w:rPr>
        <w:t>Brand &amp; Visual Communication</w:t>
      </w:r>
    </w:p>
    <w:p w14:paraId="64B7B206" w14:textId="77777777" w:rsidR="00C3548A" w:rsidRPr="00242B97" w:rsidRDefault="00C3548A" w:rsidP="00C3548A">
      <w:pPr>
        <w:numPr>
          <w:ilvl w:val="0"/>
          <w:numId w:val="27"/>
        </w:numPr>
        <w:contextualSpacing/>
        <w:rPr>
          <w:rFonts w:asciiTheme="minorHAnsi" w:hAnsiTheme="minorHAnsi" w:cstheme="minorHAnsi"/>
        </w:rPr>
      </w:pPr>
      <w:r w:rsidRPr="00242B97">
        <w:rPr>
          <w:rFonts w:asciiTheme="minorHAnsi" w:hAnsiTheme="minorHAnsi" w:cstheme="minorHAnsi"/>
        </w:rPr>
        <w:t>Strong understanding of brand standards and visual identity</w:t>
      </w:r>
    </w:p>
    <w:p w14:paraId="763582E4" w14:textId="77777777" w:rsidR="00C3548A" w:rsidRPr="00242B97" w:rsidRDefault="00C3548A" w:rsidP="00C3548A">
      <w:pPr>
        <w:numPr>
          <w:ilvl w:val="0"/>
          <w:numId w:val="27"/>
        </w:numPr>
        <w:contextualSpacing/>
        <w:rPr>
          <w:rFonts w:asciiTheme="minorHAnsi" w:hAnsiTheme="minorHAnsi" w:cstheme="minorHAnsi"/>
        </w:rPr>
      </w:pPr>
      <w:r w:rsidRPr="00242B97">
        <w:rPr>
          <w:rFonts w:asciiTheme="minorHAnsi" w:hAnsiTheme="minorHAnsi" w:cstheme="minorHAnsi"/>
        </w:rPr>
        <w:t>Ability to collaborate with designers, photographers, videographers, and external agencies</w:t>
      </w:r>
    </w:p>
    <w:p w14:paraId="7DEB688C" w14:textId="77777777" w:rsidR="00C3548A" w:rsidRPr="00242B97" w:rsidRDefault="00C3548A" w:rsidP="00C3548A">
      <w:pPr>
        <w:numPr>
          <w:ilvl w:val="0"/>
          <w:numId w:val="27"/>
        </w:numPr>
        <w:contextualSpacing/>
        <w:rPr>
          <w:rFonts w:asciiTheme="minorHAnsi" w:hAnsiTheme="minorHAnsi" w:cstheme="minorHAnsi"/>
        </w:rPr>
      </w:pPr>
      <w:r w:rsidRPr="00242B97">
        <w:rPr>
          <w:rFonts w:asciiTheme="minorHAnsi" w:hAnsiTheme="minorHAnsi" w:cstheme="minorHAnsi"/>
        </w:rPr>
        <w:t>Experience overseeing collateral development including print, signage, exhibition graphics, and promotional materials</w:t>
      </w:r>
    </w:p>
    <w:p w14:paraId="42A45EA0" w14:textId="77777777" w:rsidR="00C3548A" w:rsidRDefault="00C3548A" w:rsidP="00C3548A">
      <w:pPr>
        <w:ind w:left="0"/>
        <w:contextualSpacing/>
        <w:rPr>
          <w:rFonts w:asciiTheme="minorHAnsi" w:hAnsiTheme="minorHAnsi" w:cstheme="minorHAnsi"/>
          <w:u w:val="single"/>
        </w:rPr>
      </w:pPr>
    </w:p>
    <w:p w14:paraId="3C4A168F" w14:textId="77777777" w:rsidR="00C3548A" w:rsidRDefault="00C3548A" w:rsidP="00C3548A">
      <w:pPr>
        <w:ind w:left="0"/>
        <w:contextualSpacing/>
        <w:rPr>
          <w:rFonts w:asciiTheme="minorHAnsi" w:hAnsiTheme="minorHAnsi" w:cstheme="minorHAnsi"/>
          <w:u w:val="single"/>
        </w:rPr>
      </w:pPr>
    </w:p>
    <w:p w14:paraId="4B16CFA6" w14:textId="36CEF2EC" w:rsidR="00C3548A" w:rsidRPr="00242B97" w:rsidRDefault="00C3548A" w:rsidP="00C3548A">
      <w:pPr>
        <w:ind w:left="0"/>
        <w:contextualSpacing/>
        <w:rPr>
          <w:rFonts w:asciiTheme="minorHAnsi" w:hAnsiTheme="minorHAnsi" w:cstheme="minorHAnsi"/>
          <w:u w:val="single"/>
        </w:rPr>
      </w:pPr>
      <w:r w:rsidRPr="00242B97">
        <w:rPr>
          <w:rFonts w:asciiTheme="minorHAnsi" w:hAnsiTheme="minorHAnsi" w:cstheme="minorHAnsi"/>
          <w:u w:val="single"/>
        </w:rPr>
        <w:lastRenderedPageBreak/>
        <w:t>Collaboration &amp; Stakeholder Engagement</w:t>
      </w:r>
    </w:p>
    <w:p w14:paraId="4528F8D5" w14:textId="77777777" w:rsidR="00C3548A" w:rsidRPr="00242B97" w:rsidRDefault="00C3548A" w:rsidP="00C3548A">
      <w:pPr>
        <w:numPr>
          <w:ilvl w:val="0"/>
          <w:numId w:val="28"/>
        </w:numPr>
        <w:contextualSpacing/>
        <w:rPr>
          <w:rFonts w:asciiTheme="minorHAnsi" w:hAnsiTheme="minorHAnsi" w:cstheme="minorHAnsi"/>
        </w:rPr>
      </w:pPr>
      <w:r w:rsidRPr="00242B97">
        <w:rPr>
          <w:rFonts w:asciiTheme="minorHAnsi" w:hAnsiTheme="minorHAnsi" w:cstheme="minorHAnsi"/>
        </w:rPr>
        <w:t>Ability to work cross-functionally with Curatorial, Education, Development, Visitor Services, and Executive leadership</w:t>
      </w:r>
    </w:p>
    <w:p w14:paraId="4FDEE1F0" w14:textId="77777777" w:rsidR="00C3548A" w:rsidRPr="00242B97" w:rsidRDefault="00C3548A" w:rsidP="00C3548A">
      <w:pPr>
        <w:numPr>
          <w:ilvl w:val="0"/>
          <w:numId w:val="28"/>
        </w:numPr>
        <w:contextualSpacing/>
        <w:rPr>
          <w:rFonts w:asciiTheme="minorHAnsi" w:hAnsiTheme="minorHAnsi" w:cstheme="minorHAnsi"/>
        </w:rPr>
      </w:pPr>
      <w:r w:rsidRPr="00242B97">
        <w:rPr>
          <w:rFonts w:asciiTheme="minorHAnsi" w:hAnsiTheme="minorHAnsi" w:cstheme="minorHAnsi"/>
        </w:rPr>
        <w:t>Experience supporting donor communications, member engagement, and community partnerships</w:t>
      </w:r>
    </w:p>
    <w:p w14:paraId="348E96DE" w14:textId="77777777" w:rsidR="00C3548A" w:rsidRPr="00242B97" w:rsidRDefault="00C3548A" w:rsidP="00C3548A">
      <w:pPr>
        <w:numPr>
          <w:ilvl w:val="0"/>
          <w:numId w:val="28"/>
        </w:numPr>
        <w:contextualSpacing/>
        <w:rPr>
          <w:rFonts w:asciiTheme="minorHAnsi" w:hAnsiTheme="minorHAnsi" w:cstheme="minorHAnsi"/>
        </w:rPr>
      </w:pPr>
      <w:r w:rsidRPr="00242B97">
        <w:rPr>
          <w:rFonts w:asciiTheme="minorHAnsi" w:hAnsiTheme="minorHAnsi" w:cstheme="minorHAnsi"/>
        </w:rPr>
        <w:t>Comfort working with boards, trustees, and senior leadership</w:t>
      </w:r>
    </w:p>
    <w:p w14:paraId="5D3EA4F4" w14:textId="77777777" w:rsidR="00C3548A" w:rsidRPr="00242B97" w:rsidRDefault="00C3548A" w:rsidP="00C3548A">
      <w:pPr>
        <w:ind w:left="0"/>
        <w:contextualSpacing/>
        <w:rPr>
          <w:rFonts w:asciiTheme="minorHAnsi" w:hAnsiTheme="minorHAnsi" w:cstheme="minorHAnsi"/>
          <w:u w:val="single"/>
        </w:rPr>
      </w:pPr>
      <w:r w:rsidRPr="00242B97">
        <w:rPr>
          <w:rFonts w:asciiTheme="minorHAnsi" w:hAnsiTheme="minorHAnsi" w:cstheme="minorHAnsi"/>
          <w:u w:val="single"/>
        </w:rPr>
        <w:t>Compliance &amp; Best Practices</w:t>
      </w:r>
    </w:p>
    <w:p w14:paraId="474B0A78" w14:textId="77777777" w:rsidR="00C3548A" w:rsidRPr="00242B97" w:rsidRDefault="00C3548A" w:rsidP="00C3548A">
      <w:pPr>
        <w:numPr>
          <w:ilvl w:val="0"/>
          <w:numId w:val="29"/>
        </w:numPr>
        <w:contextualSpacing/>
        <w:rPr>
          <w:rFonts w:asciiTheme="minorHAnsi" w:hAnsiTheme="minorHAnsi" w:cstheme="minorHAnsi"/>
        </w:rPr>
      </w:pPr>
      <w:r w:rsidRPr="00242B97">
        <w:rPr>
          <w:rFonts w:asciiTheme="minorHAnsi" w:hAnsiTheme="minorHAnsi" w:cstheme="minorHAnsi"/>
        </w:rPr>
        <w:t>Knowledge of accessibility standards, inclusive language, and ethical communications practices</w:t>
      </w:r>
    </w:p>
    <w:p w14:paraId="24DD71AA" w14:textId="77777777" w:rsidR="00C3548A" w:rsidRPr="00242B97" w:rsidRDefault="00C3548A" w:rsidP="00C3548A">
      <w:pPr>
        <w:numPr>
          <w:ilvl w:val="0"/>
          <w:numId w:val="29"/>
        </w:numPr>
        <w:contextualSpacing/>
        <w:rPr>
          <w:rFonts w:asciiTheme="minorHAnsi" w:hAnsiTheme="minorHAnsi" w:cstheme="minorHAnsi"/>
        </w:rPr>
      </w:pPr>
      <w:r w:rsidRPr="00242B97">
        <w:rPr>
          <w:rFonts w:asciiTheme="minorHAnsi" w:hAnsiTheme="minorHAnsi" w:cstheme="minorHAnsi"/>
        </w:rPr>
        <w:t>Familiarity with nonprofit communications regulations and best practices</w:t>
      </w:r>
    </w:p>
    <w:p w14:paraId="5E5E58F4" w14:textId="77777777" w:rsidR="00C3548A" w:rsidRPr="00F252DD" w:rsidRDefault="00C3548A" w:rsidP="00C3548A">
      <w:pPr>
        <w:ind w:left="0"/>
        <w:contextualSpacing/>
        <w:rPr>
          <w:rFonts w:asciiTheme="minorHAnsi" w:hAnsiTheme="minorHAnsi" w:cstheme="minorHAnsi"/>
        </w:rPr>
      </w:pPr>
      <w:r w:rsidRPr="00242B97">
        <w:rPr>
          <w:rFonts w:asciiTheme="minorHAnsi" w:hAnsiTheme="minorHAnsi" w:cstheme="minorHAnsi"/>
        </w:rPr>
        <w:t>This role requires a balance of strategic thinking, creative storytelling, and operational execution to elevate the Museum’s voice, visibility, and public impact.</w:t>
      </w:r>
    </w:p>
    <w:p w14:paraId="40A21E90" w14:textId="77777777" w:rsidR="00FB4A9E" w:rsidRDefault="00FB4A9E" w:rsidP="00720AD3">
      <w:pPr>
        <w:ind w:left="0"/>
        <w:contextualSpacing/>
        <w:rPr>
          <w:rFonts w:asciiTheme="minorHAnsi" w:hAnsiTheme="minorHAnsi" w:cstheme="minorHAnsi"/>
          <w:b/>
        </w:rPr>
      </w:pPr>
    </w:p>
    <w:p w14:paraId="216A3F93" w14:textId="77777777" w:rsidR="00091D34" w:rsidRPr="00DA379F" w:rsidRDefault="00091D34" w:rsidP="00091D34">
      <w:pPr>
        <w:pStyle w:val="NoSpacing"/>
        <w:contextualSpacing/>
        <w:rPr>
          <w:rFonts w:ascii="Calibri" w:hAnsi="Calibri" w:cs="Calibri"/>
          <w:b/>
          <w:sz w:val="22"/>
          <w:shd w:val="clear" w:color="auto" w:fill="FFFFFF"/>
        </w:rPr>
      </w:pPr>
      <w:r w:rsidRPr="00DA379F">
        <w:rPr>
          <w:rFonts w:ascii="Calibri" w:hAnsi="Calibri" w:cs="Calibri"/>
          <w:b/>
          <w:sz w:val="22"/>
          <w:shd w:val="clear" w:color="auto" w:fill="FFFFFF"/>
        </w:rPr>
        <w:t>Benefits:</w:t>
      </w:r>
    </w:p>
    <w:p w14:paraId="0415A201" w14:textId="77777777" w:rsidR="00091D34" w:rsidRPr="00DA379F" w:rsidRDefault="00091D34" w:rsidP="00091D34">
      <w:pPr>
        <w:pStyle w:val="NoSpacing"/>
        <w:numPr>
          <w:ilvl w:val="0"/>
          <w:numId w:val="21"/>
        </w:numPr>
        <w:contextualSpacing/>
        <w:rPr>
          <w:rFonts w:ascii="Calibri" w:hAnsi="Calibri" w:cs="Calibri"/>
          <w:sz w:val="22"/>
          <w:shd w:val="clear" w:color="auto" w:fill="FFFFFF"/>
        </w:rPr>
      </w:pPr>
      <w:r w:rsidRPr="00DA379F">
        <w:rPr>
          <w:rFonts w:ascii="Calibri" w:hAnsi="Calibri" w:cs="Calibri"/>
          <w:sz w:val="22"/>
          <w:shd w:val="clear" w:color="auto" w:fill="FFFFFF"/>
        </w:rPr>
        <w:t>Vacation time</w:t>
      </w:r>
    </w:p>
    <w:p w14:paraId="4CF4AB4C" w14:textId="77777777" w:rsidR="00091D34" w:rsidRPr="00DA379F" w:rsidRDefault="00091D34" w:rsidP="00091D34">
      <w:pPr>
        <w:pStyle w:val="NoSpacing"/>
        <w:numPr>
          <w:ilvl w:val="0"/>
          <w:numId w:val="21"/>
        </w:numPr>
        <w:contextualSpacing/>
        <w:rPr>
          <w:rFonts w:ascii="Calibri" w:hAnsi="Calibri" w:cs="Calibri"/>
          <w:sz w:val="22"/>
          <w:shd w:val="clear" w:color="auto" w:fill="FFFFFF"/>
        </w:rPr>
      </w:pPr>
      <w:r w:rsidRPr="00DA379F">
        <w:rPr>
          <w:rFonts w:ascii="Calibri" w:hAnsi="Calibri" w:cs="Calibri"/>
          <w:sz w:val="22"/>
          <w:shd w:val="clear" w:color="auto" w:fill="FFFFFF"/>
        </w:rPr>
        <w:t>Sick time</w:t>
      </w:r>
    </w:p>
    <w:p w14:paraId="615C5F85" w14:textId="77777777" w:rsidR="00091D34" w:rsidRPr="00DA379F" w:rsidRDefault="00091D34" w:rsidP="00091D34">
      <w:pPr>
        <w:pStyle w:val="NoSpacing"/>
        <w:numPr>
          <w:ilvl w:val="0"/>
          <w:numId w:val="21"/>
        </w:numPr>
        <w:contextualSpacing/>
        <w:rPr>
          <w:rFonts w:ascii="Calibri" w:hAnsi="Calibri" w:cs="Calibri"/>
          <w:sz w:val="22"/>
          <w:shd w:val="clear" w:color="auto" w:fill="FFFFFF"/>
        </w:rPr>
      </w:pPr>
      <w:r w:rsidRPr="00DA379F">
        <w:rPr>
          <w:rFonts w:ascii="Calibri" w:hAnsi="Calibri" w:cs="Calibri"/>
          <w:sz w:val="22"/>
          <w:shd w:val="clear" w:color="auto" w:fill="FFFFFF"/>
        </w:rPr>
        <w:t>Float Days</w:t>
      </w:r>
    </w:p>
    <w:p w14:paraId="2FC95426" w14:textId="77777777" w:rsidR="00091D34" w:rsidRPr="00DA379F" w:rsidRDefault="00091D34" w:rsidP="00091D34">
      <w:pPr>
        <w:pStyle w:val="NoSpacing"/>
        <w:numPr>
          <w:ilvl w:val="0"/>
          <w:numId w:val="21"/>
        </w:numPr>
        <w:contextualSpacing/>
        <w:rPr>
          <w:rFonts w:ascii="Calibri" w:hAnsi="Calibri" w:cs="Calibri"/>
          <w:sz w:val="22"/>
          <w:shd w:val="clear" w:color="auto" w:fill="FFFFFF"/>
        </w:rPr>
      </w:pPr>
      <w:r w:rsidRPr="00DA379F">
        <w:rPr>
          <w:rFonts w:ascii="Calibri" w:hAnsi="Calibri" w:cs="Calibri"/>
          <w:sz w:val="22"/>
          <w:shd w:val="clear" w:color="auto" w:fill="FFFFFF"/>
        </w:rPr>
        <w:t>Holiday Pay</w:t>
      </w:r>
    </w:p>
    <w:p w14:paraId="59ADFFAF" w14:textId="77777777" w:rsidR="00091D34" w:rsidRPr="00DA379F" w:rsidRDefault="00091D34" w:rsidP="00091D34">
      <w:pPr>
        <w:pStyle w:val="NoSpacing"/>
        <w:numPr>
          <w:ilvl w:val="0"/>
          <w:numId w:val="21"/>
        </w:numPr>
        <w:contextualSpacing/>
        <w:rPr>
          <w:rFonts w:ascii="Calibri" w:hAnsi="Calibri" w:cs="Calibri"/>
          <w:sz w:val="22"/>
          <w:shd w:val="clear" w:color="auto" w:fill="FFFFFF"/>
        </w:rPr>
      </w:pPr>
      <w:r w:rsidRPr="00DA379F">
        <w:rPr>
          <w:rFonts w:ascii="Calibri" w:hAnsi="Calibri" w:cs="Calibri"/>
          <w:sz w:val="22"/>
          <w:shd w:val="clear" w:color="auto" w:fill="FFFFFF"/>
        </w:rPr>
        <w:t>Free Museum Membership</w:t>
      </w:r>
    </w:p>
    <w:p w14:paraId="0336BA2A" w14:textId="77777777" w:rsidR="00091D34" w:rsidRPr="00DA379F" w:rsidRDefault="00091D34" w:rsidP="00091D34">
      <w:pPr>
        <w:pStyle w:val="NoSpacing"/>
        <w:numPr>
          <w:ilvl w:val="0"/>
          <w:numId w:val="21"/>
        </w:numPr>
        <w:contextualSpacing/>
        <w:rPr>
          <w:rFonts w:ascii="Calibri" w:hAnsi="Calibri" w:cs="Calibri"/>
          <w:sz w:val="22"/>
          <w:shd w:val="clear" w:color="auto" w:fill="FFFFFF"/>
        </w:rPr>
      </w:pPr>
      <w:r w:rsidRPr="00DA379F">
        <w:rPr>
          <w:rFonts w:ascii="Calibri" w:hAnsi="Calibri" w:cs="Calibri"/>
          <w:sz w:val="22"/>
          <w:shd w:val="clear" w:color="auto" w:fill="FFFFFF"/>
        </w:rPr>
        <w:t>Medical</w:t>
      </w:r>
    </w:p>
    <w:p w14:paraId="65908BB6" w14:textId="77777777" w:rsidR="00091D34" w:rsidRPr="00DA379F" w:rsidRDefault="00091D34" w:rsidP="00091D34">
      <w:pPr>
        <w:pStyle w:val="NoSpacing"/>
        <w:numPr>
          <w:ilvl w:val="0"/>
          <w:numId w:val="21"/>
        </w:numPr>
        <w:contextualSpacing/>
        <w:rPr>
          <w:rFonts w:ascii="Calibri" w:hAnsi="Calibri" w:cs="Calibri"/>
          <w:sz w:val="22"/>
          <w:shd w:val="clear" w:color="auto" w:fill="FFFFFF"/>
        </w:rPr>
      </w:pPr>
      <w:r w:rsidRPr="00DA379F">
        <w:rPr>
          <w:rFonts w:ascii="Calibri" w:hAnsi="Calibri" w:cs="Calibri"/>
          <w:sz w:val="22"/>
          <w:shd w:val="clear" w:color="auto" w:fill="FFFFFF"/>
        </w:rPr>
        <w:t>Dental</w:t>
      </w:r>
    </w:p>
    <w:p w14:paraId="754CB6A2" w14:textId="77777777" w:rsidR="00091D34" w:rsidRPr="00DA379F" w:rsidRDefault="00091D34" w:rsidP="00091D34">
      <w:pPr>
        <w:pStyle w:val="NoSpacing"/>
        <w:numPr>
          <w:ilvl w:val="0"/>
          <w:numId w:val="21"/>
        </w:numPr>
        <w:contextualSpacing/>
        <w:rPr>
          <w:rFonts w:ascii="Calibri" w:hAnsi="Calibri" w:cs="Calibri"/>
          <w:sz w:val="22"/>
          <w:shd w:val="clear" w:color="auto" w:fill="FFFFFF"/>
        </w:rPr>
      </w:pPr>
      <w:r w:rsidRPr="00DA379F">
        <w:rPr>
          <w:rFonts w:ascii="Calibri" w:hAnsi="Calibri" w:cs="Calibri"/>
          <w:sz w:val="22"/>
          <w:shd w:val="clear" w:color="auto" w:fill="FFFFFF"/>
        </w:rPr>
        <w:t>Vision</w:t>
      </w:r>
    </w:p>
    <w:p w14:paraId="1B075CD0" w14:textId="77777777" w:rsidR="00091D34" w:rsidRPr="00DA379F" w:rsidRDefault="00091D34" w:rsidP="00091D34">
      <w:pPr>
        <w:pStyle w:val="NoSpacing"/>
        <w:numPr>
          <w:ilvl w:val="0"/>
          <w:numId w:val="21"/>
        </w:numPr>
        <w:contextualSpacing/>
        <w:rPr>
          <w:rFonts w:ascii="Calibri" w:hAnsi="Calibri" w:cs="Calibri"/>
          <w:sz w:val="22"/>
          <w:shd w:val="clear" w:color="auto" w:fill="FFFFFF"/>
        </w:rPr>
      </w:pPr>
      <w:r w:rsidRPr="00DA379F">
        <w:rPr>
          <w:rFonts w:ascii="Calibri" w:hAnsi="Calibri" w:cs="Calibri"/>
          <w:sz w:val="22"/>
          <w:shd w:val="clear" w:color="auto" w:fill="FFFFFF"/>
        </w:rPr>
        <w:t>Voluntary Life</w:t>
      </w:r>
    </w:p>
    <w:p w14:paraId="04806A10" w14:textId="77777777" w:rsidR="00091D34" w:rsidRPr="00DA379F" w:rsidRDefault="00091D34" w:rsidP="00091D34">
      <w:pPr>
        <w:pStyle w:val="NoSpacing"/>
        <w:numPr>
          <w:ilvl w:val="0"/>
          <w:numId w:val="21"/>
        </w:numPr>
        <w:contextualSpacing/>
        <w:rPr>
          <w:rFonts w:ascii="Calibri" w:hAnsi="Calibri" w:cs="Calibri"/>
          <w:sz w:val="22"/>
          <w:shd w:val="clear" w:color="auto" w:fill="FFFFFF"/>
        </w:rPr>
      </w:pPr>
      <w:r w:rsidRPr="00DA379F">
        <w:rPr>
          <w:rFonts w:ascii="Calibri" w:hAnsi="Calibri" w:cs="Calibri"/>
          <w:sz w:val="22"/>
          <w:shd w:val="clear" w:color="auto" w:fill="FFFFFF"/>
        </w:rPr>
        <w:t>403b with Match</w:t>
      </w:r>
    </w:p>
    <w:p w14:paraId="4D719AC3" w14:textId="77777777" w:rsidR="00091D34" w:rsidRPr="00DA379F" w:rsidRDefault="00091D34" w:rsidP="00091D34">
      <w:pPr>
        <w:pStyle w:val="NoSpacing"/>
        <w:contextualSpacing/>
        <w:rPr>
          <w:rFonts w:ascii="Calibri" w:hAnsi="Calibri" w:cs="Calibri"/>
          <w:sz w:val="22"/>
          <w:shd w:val="clear" w:color="auto" w:fill="FFFFFF"/>
        </w:rPr>
      </w:pPr>
    </w:p>
    <w:p w14:paraId="1A4B1876" w14:textId="77777777" w:rsidR="00091D34" w:rsidRPr="0026001C" w:rsidRDefault="00091D34" w:rsidP="00091D34">
      <w:pPr>
        <w:ind w:left="0"/>
        <w:contextualSpacing/>
        <w:rPr>
          <w:rFonts w:cs="Calibri"/>
          <w:shd w:val="clear" w:color="auto" w:fill="FFFFFF"/>
        </w:rPr>
      </w:pPr>
      <w:r w:rsidRPr="0026001C">
        <w:rPr>
          <w:rFonts w:cs="Calibri"/>
          <w:b/>
          <w:bCs/>
          <w:shd w:val="clear" w:color="auto" w:fill="FFFFFF"/>
        </w:rPr>
        <w:t xml:space="preserve">Pay: </w:t>
      </w:r>
    </w:p>
    <w:p w14:paraId="4DF636BD" w14:textId="3C5B135F" w:rsidR="00091D34" w:rsidRDefault="00091D34" w:rsidP="00091D34">
      <w:pPr>
        <w:ind w:left="0"/>
        <w:contextualSpacing/>
        <w:rPr>
          <w:rFonts w:cs="Calibri"/>
          <w:shd w:val="clear" w:color="auto" w:fill="FFFFFF"/>
        </w:rPr>
      </w:pPr>
      <w:r w:rsidRPr="0026001C">
        <w:rPr>
          <w:rFonts w:cs="Calibri"/>
          <w:shd w:val="clear" w:color="auto" w:fill="FFFFFF"/>
        </w:rPr>
        <w:t>$7</w:t>
      </w:r>
      <w:r>
        <w:rPr>
          <w:rFonts w:cs="Calibri"/>
          <w:shd w:val="clear" w:color="auto" w:fill="FFFFFF"/>
        </w:rPr>
        <w:t>0,000</w:t>
      </w:r>
      <w:r w:rsidRPr="0026001C">
        <w:rPr>
          <w:rFonts w:cs="Calibri"/>
          <w:shd w:val="clear" w:color="auto" w:fill="FFFFFF"/>
        </w:rPr>
        <w:t xml:space="preserve"> per year</w:t>
      </w:r>
    </w:p>
    <w:p w14:paraId="799EE29F" w14:textId="77777777" w:rsidR="00091D34" w:rsidRPr="00DA379F" w:rsidRDefault="00091D34" w:rsidP="00091D34">
      <w:pPr>
        <w:contextualSpacing/>
        <w:rPr>
          <w:rFonts w:cs="Calibri"/>
        </w:rPr>
      </w:pPr>
    </w:p>
    <w:p w14:paraId="5F68F887" w14:textId="77777777" w:rsidR="00091D34" w:rsidRPr="00DA379F" w:rsidRDefault="00091D34" w:rsidP="00091D34">
      <w:pPr>
        <w:pStyle w:val="NoSpacing"/>
        <w:contextualSpacing/>
        <w:rPr>
          <w:rFonts w:ascii="Calibri" w:hAnsi="Calibri" w:cs="Calibri"/>
          <w:sz w:val="18"/>
          <w:szCs w:val="18"/>
          <w:shd w:val="clear" w:color="auto" w:fill="FFFFFF"/>
        </w:rPr>
      </w:pPr>
      <w:r w:rsidRPr="00DA379F">
        <w:rPr>
          <w:rFonts w:ascii="Calibri" w:hAnsi="Calibri" w:cs="Calibri"/>
          <w:sz w:val="18"/>
          <w:szCs w:val="18"/>
          <w:shd w:val="clear" w:color="auto" w:fill="FFFFFF"/>
        </w:rPr>
        <w:t>The Vero Beach Museum of Art is an Equal Opportunities Employer and seeks diversity in its workforce. The Museum is committed to attracting, retaining, developing and promoting the most qualified employees without regard to race, color, sex, age, religion, national origin, ancestry, sexual orientation, pregnancy, gender identity or expression, physical or mental disability, or past, present, or future service in the uniformed services of the United States, or any other characteristic prohibited by federal, state, or local law.</w:t>
      </w:r>
    </w:p>
    <w:p w14:paraId="59133C2B" w14:textId="77777777" w:rsidR="00091D34" w:rsidRPr="00DA379F" w:rsidRDefault="00091D34" w:rsidP="00091D34">
      <w:pPr>
        <w:contextualSpacing/>
        <w:rPr>
          <w:rFonts w:cs="Calibri"/>
          <w:sz w:val="18"/>
          <w:szCs w:val="18"/>
        </w:rPr>
      </w:pPr>
    </w:p>
    <w:p w14:paraId="51F81164" w14:textId="347E3C3C" w:rsidR="00091D34" w:rsidRPr="00DA379F" w:rsidRDefault="00091D34" w:rsidP="00091D34">
      <w:pPr>
        <w:ind w:left="0"/>
        <w:contextualSpacing/>
        <w:rPr>
          <w:rFonts w:cs="Calibri"/>
          <w:sz w:val="18"/>
          <w:szCs w:val="18"/>
        </w:rPr>
      </w:pPr>
      <w:r w:rsidRPr="00DA379F">
        <w:rPr>
          <w:rFonts w:cs="Calibri"/>
          <w:sz w:val="18"/>
          <w:szCs w:val="18"/>
        </w:rPr>
        <w:t>If you or anyone you know is interested in this position, please sen</w:t>
      </w:r>
      <w:r w:rsidR="00711E7C">
        <w:rPr>
          <w:rFonts w:cs="Calibri"/>
          <w:sz w:val="18"/>
          <w:szCs w:val="18"/>
        </w:rPr>
        <w:t xml:space="preserve">d your </w:t>
      </w:r>
      <w:r w:rsidRPr="00DA379F">
        <w:rPr>
          <w:rFonts w:cs="Calibri"/>
          <w:sz w:val="18"/>
          <w:szCs w:val="18"/>
        </w:rPr>
        <w:t xml:space="preserve">resume to Danielle Elliott at </w:t>
      </w:r>
      <w:hyperlink r:id="rId8" w:history="1">
        <w:r w:rsidRPr="00DA379F">
          <w:rPr>
            <w:rStyle w:val="Hyperlink"/>
            <w:rFonts w:cs="Calibri"/>
            <w:sz w:val="18"/>
            <w:szCs w:val="18"/>
          </w:rPr>
          <w:t>delliott@vbmuseum.org</w:t>
        </w:r>
      </w:hyperlink>
    </w:p>
    <w:p w14:paraId="3E276A62" w14:textId="2F82D5D1" w:rsidR="00D02FDE" w:rsidRPr="000C1D56" w:rsidRDefault="00D02FDE" w:rsidP="000C1D56">
      <w:pPr>
        <w:ind w:left="0"/>
        <w:jc w:val="both"/>
        <w:rPr>
          <w:rFonts w:asciiTheme="minorHAnsi" w:hAnsiTheme="minorHAnsi" w:cstheme="minorHAnsi"/>
        </w:rPr>
      </w:pPr>
    </w:p>
    <w:sectPr w:rsidR="00D02FDE" w:rsidRPr="000C1D56" w:rsidSect="00FF1966">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47E6A" w14:textId="77777777" w:rsidR="0008109B" w:rsidRDefault="0008109B" w:rsidP="00FF3E85">
      <w:r>
        <w:separator/>
      </w:r>
    </w:p>
  </w:endnote>
  <w:endnote w:type="continuationSeparator" w:id="0">
    <w:p w14:paraId="319EB40A" w14:textId="77777777" w:rsidR="0008109B" w:rsidRDefault="0008109B" w:rsidP="00FF3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90A52" w14:textId="77777777" w:rsidR="0008109B" w:rsidRDefault="0008109B" w:rsidP="00FF3E85">
      <w:r>
        <w:separator/>
      </w:r>
    </w:p>
  </w:footnote>
  <w:footnote w:type="continuationSeparator" w:id="0">
    <w:p w14:paraId="1CAFC13D" w14:textId="77777777" w:rsidR="0008109B" w:rsidRDefault="0008109B" w:rsidP="00FF3E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04169" w14:textId="77777777" w:rsidR="00A22D23" w:rsidRDefault="00A22D23" w:rsidP="00A22D23">
    <w:pPr>
      <w:pStyle w:val="Header"/>
      <w:ind w:left="0"/>
      <w:jc w:val="center"/>
    </w:pPr>
  </w:p>
  <w:p w14:paraId="2AFA57ED" w14:textId="77777777" w:rsidR="00A22D23" w:rsidRPr="00A22D23" w:rsidRDefault="00A22D23" w:rsidP="00A22D23">
    <w:pPr>
      <w:pStyle w:val="Header"/>
      <w:ind w:left="0"/>
      <w:jc w:val="center"/>
      <w:rPr>
        <w:rFonts w:ascii="Times New Roman" w:hAnsi="Times New Roman"/>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F1422"/>
    <w:multiLevelType w:val="multilevel"/>
    <w:tmpl w:val="01626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294B74"/>
    <w:multiLevelType w:val="multilevel"/>
    <w:tmpl w:val="C5CCD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C2012E"/>
    <w:multiLevelType w:val="multilevel"/>
    <w:tmpl w:val="D70C6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903A72"/>
    <w:multiLevelType w:val="hybridMultilevel"/>
    <w:tmpl w:val="B62060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EC6748D"/>
    <w:multiLevelType w:val="multilevel"/>
    <w:tmpl w:val="0F5E0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950F68"/>
    <w:multiLevelType w:val="multilevel"/>
    <w:tmpl w:val="7012F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B75A7B"/>
    <w:multiLevelType w:val="multilevel"/>
    <w:tmpl w:val="C5C4A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4A20C1"/>
    <w:multiLevelType w:val="multilevel"/>
    <w:tmpl w:val="70723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2A72EA"/>
    <w:multiLevelType w:val="multilevel"/>
    <w:tmpl w:val="B9FC88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E6357D"/>
    <w:multiLevelType w:val="hybridMultilevel"/>
    <w:tmpl w:val="67603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AB29E3"/>
    <w:multiLevelType w:val="multilevel"/>
    <w:tmpl w:val="32540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1A12E5"/>
    <w:multiLevelType w:val="hybridMultilevel"/>
    <w:tmpl w:val="09E2A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9D2FC5"/>
    <w:multiLevelType w:val="multilevel"/>
    <w:tmpl w:val="AD342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720B23"/>
    <w:multiLevelType w:val="multilevel"/>
    <w:tmpl w:val="D8084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2E24D4"/>
    <w:multiLevelType w:val="hybridMultilevel"/>
    <w:tmpl w:val="CFD6F0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CC374F3"/>
    <w:multiLevelType w:val="multilevel"/>
    <w:tmpl w:val="BC886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F15555"/>
    <w:multiLevelType w:val="multilevel"/>
    <w:tmpl w:val="B7B42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4C56E3"/>
    <w:multiLevelType w:val="multilevel"/>
    <w:tmpl w:val="FBDEF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1873AC"/>
    <w:multiLevelType w:val="multilevel"/>
    <w:tmpl w:val="A96AD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664DC5"/>
    <w:multiLevelType w:val="multilevel"/>
    <w:tmpl w:val="9B6CE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675459"/>
    <w:multiLevelType w:val="hybridMultilevel"/>
    <w:tmpl w:val="47948B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7841F23"/>
    <w:multiLevelType w:val="hybridMultilevel"/>
    <w:tmpl w:val="653C43D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B301EA"/>
    <w:multiLevelType w:val="hybridMultilevel"/>
    <w:tmpl w:val="346A4B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AD54B11"/>
    <w:multiLevelType w:val="multilevel"/>
    <w:tmpl w:val="454CD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04234A"/>
    <w:multiLevelType w:val="multilevel"/>
    <w:tmpl w:val="15444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03F6A35"/>
    <w:multiLevelType w:val="multilevel"/>
    <w:tmpl w:val="A394F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1FF1F83"/>
    <w:multiLevelType w:val="hybridMultilevel"/>
    <w:tmpl w:val="1ADA90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8C5EEF"/>
    <w:multiLevelType w:val="hybridMultilevel"/>
    <w:tmpl w:val="6BD8A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070E13"/>
    <w:multiLevelType w:val="hybridMultilevel"/>
    <w:tmpl w:val="434ADD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77239852">
    <w:abstractNumId w:val="20"/>
  </w:num>
  <w:num w:numId="2" w16cid:durableId="764423436">
    <w:abstractNumId w:val="28"/>
  </w:num>
  <w:num w:numId="3" w16cid:durableId="998579549">
    <w:abstractNumId w:val="22"/>
  </w:num>
  <w:num w:numId="4" w16cid:durableId="620957354">
    <w:abstractNumId w:val="11"/>
  </w:num>
  <w:num w:numId="5" w16cid:durableId="693575438">
    <w:abstractNumId w:val="21"/>
  </w:num>
  <w:num w:numId="6" w16cid:durableId="1486434782">
    <w:abstractNumId w:val="3"/>
  </w:num>
  <w:num w:numId="7" w16cid:durableId="1767461430">
    <w:abstractNumId w:val="27"/>
  </w:num>
  <w:num w:numId="8" w16cid:durableId="1300111028">
    <w:abstractNumId w:val="17"/>
  </w:num>
  <w:num w:numId="9" w16cid:durableId="529681972">
    <w:abstractNumId w:val="6"/>
  </w:num>
  <w:num w:numId="10" w16cid:durableId="707683777">
    <w:abstractNumId w:val="26"/>
  </w:num>
  <w:num w:numId="11" w16cid:durableId="542448496">
    <w:abstractNumId w:val="24"/>
  </w:num>
  <w:num w:numId="12" w16cid:durableId="1990591518">
    <w:abstractNumId w:val="9"/>
  </w:num>
  <w:num w:numId="13" w16cid:durableId="1199008713">
    <w:abstractNumId w:val="12"/>
  </w:num>
  <w:num w:numId="14" w16cid:durableId="1213883211">
    <w:abstractNumId w:val="18"/>
  </w:num>
  <w:num w:numId="15" w16cid:durableId="1855802790">
    <w:abstractNumId w:val="23"/>
  </w:num>
  <w:num w:numId="16" w16cid:durableId="632907530">
    <w:abstractNumId w:val="13"/>
  </w:num>
  <w:num w:numId="17" w16cid:durableId="1063404806">
    <w:abstractNumId w:val="7"/>
  </w:num>
  <w:num w:numId="18" w16cid:durableId="1482573125">
    <w:abstractNumId w:val="10"/>
  </w:num>
  <w:num w:numId="19" w16cid:durableId="864706752">
    <w:abstractNumId w:val="1"/>
  </w:num>
  <w:num w:numId="20" w16cid:durableId="1765764657">
    <w:abstractNumId w:val="15"/>
  </w:num>
  <w:num w:numId="21" w16cid:durableId="2109420267">
    <w:abstractNumId w:val="14"/>
  </w:num>
  <w:num w:numId="22" w16cid:durableId="1121994813">
    <w:abstractNumId w:val="8"/>
  </w:num>
  <w:num w:numId="23" w16cid:durableId="797795954">
    <w:abstractNumId w:val="0"/>
  </w:num>
  <w:num w:numId="24" w16cid:durableId="700055731">
    <w:abstractNumId w:val="25"/>
  </w:num>
  <w:num w:numId="25" w16cid:durableId="1079054834">
    <w:abstractNumId w:val="2"/>
  </w:num>
  <w:num w:numId="26" w16cid:durableId="642933781">
    <w:abstractNumId w:val="5"/>
  </w:num>
  <w:num w:numId="27" w16cid:durableId="1525829125">
    <w:abstractNumId w:val="16"/>
  </w:num>
  <w:num w:numId="28" w16cid:durableId="1278563136">
    <w:abstractNumId w:val="19"/>
  </w:num>
  <w:num w:numId="29" w16cid:durableId="2159722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300"/>
    <w:rsid w:val="00022C4E"/>
    <w:rsid w:val="00045068"/>
    <w:rsid w:val="000550CB"/>
    <w:rsid w:val="00077939"/>
    <w:rsid w:val="0008109B"/>
    <w:rsid w:val="00086DF6"/>
    <w:rsid w:val="000901F8"/>
    <w:rsid w:val="00091D34"/>
    <w:rsid w:val="000B532E"/>
    <w:rsid w:val="000B5B52"/>
    <w:rsid w:val="000C1D56"/>
    <w:rsid w:val="000E136E"/>
    <w:rsid w:val="000F108E"/>
    <w:rsid w:val="000F3176"/>
    <w:rsid w:val="00105E96"/>
    <w:rsid w:val="00124BA5"/>
    <w:rsid w:val="00183BC5"/>
    <w:rsid w:val="00185FA3"/>
    <w:rsid w:val="001C681A"/>
    <w:rsid w:val="001E7B5B"/>
    <w:rsid w:val="002464A5"/>
    <w:rsid w:val="00282FBB"/>
    <w:rsid w:val="0032054F"/>
    <w:rsid w:val="003872FE"/>
    <w:rsid w:val="00387327"/>
    <w:rsid w:val="0043731F"/>
    <w:rsid w:val="004B23BD"/>
    <w:rsid w:val="004E7ED5"/>
    <w:rsid w:val="004F1615"/>
    <w:rsid w:val="004F7AC2"/>
    <w:rsid w:val="0058363E"/>
    <w:rsid w:val="005842D6"/>
    <w:rsid w:val="00595749"/>
    <w:rsid w:val="005A2CC3"/>
    <w:rsid w:val="005D56E3"/>
    <w:rsid w:val="006310D2"/>
    <w:rsid w:val="00656D28"/>
    <w:rsid w:val="00685470"/>
    <w:rsid w:val="006E7CA9"/>
    <w:rsid w:val="00707120"/>
    <w:rsid w:val="00711E7C"/>
    <w:rsid w:val="00720AD3"/>
    <w:rsid w:val="00757119"/>
    <w:rsid w:val="00776300"/>
    <w:rsid w:val="007826A2"/>
    <w:rsid w:val="007A73A6"/>
    <w:rsid w:val="007B1616"/>
    <w:rsid w:val="007F482F"/>
    <w:rsid w:val="00827EA6"/>
    <w:rsid w:val="0088285D"/>
    <w:rsid w:val="008C427F"/>
    <w:rsid w:val="008E4FC9"/>
    <w:rsid w:val="00901000"/>
    <w:rsid w:val="00934E34"/>
    <w:rsid w:val="009A096E"/>
    <w:rsid w:val="009D6677"/>
    <w:rsid w:val="009E3321"/>
    <w:rsid w:val="00A11748"/>
    <w:rsid w:val="00A22D23"/>
    <w:rsid w:val="00A45AA2"/>
    <w:rsid w:val="00A6048D"/>
    <w:rsid w:val="00AA6527"/>
    <w:rsid w:val="00AD52C3"/>
    <w:rsid w:val="00B326B8"/>
    <w:rsid w:val="00B47E86"/>
    <w:rsid w:val="00BA6D41"/>
    <w:rsid w:val="00BE3FD5"/>
    <w:rsid w:val="00C3548A"/>
    <w:rsid w:val="00C95AE7"/>
    <w:rsid w:val="00CB5E60"/>
    <w:rsid w:val="00CD4309"/>
    <w:rsid w:val="00D02FDE"/>
    <w:rsid w:val="00D42C3F"/>
    <w:rsid w:val="00D543D2"/>
    <w:rsid w:val="00D64C05"/>
    <w:rsid w:val="00D97BB1"/>
    <w:rsid w:val="00DA2425"/>
    <w:rsid w:val="00DA38D8"/>
    <w:rsid w:val="00DD406B"/>
    <w:rsid w:val="00E42EFD"/>
    <w:rsid w:val="00EF368E"/>
    <w:rsid w:val="00F35266"/>
    <w:rsid w:val="00F74423"/>
    <w:rsid w:val="00F9201E"/>
    <w:rsid w:val="00FB4A9E"/>
    <w:rsid w:val="00FB59C0"/>
    <w:rsid w:val="00FC66CD"/>
    <w:rsid w:val="00FF1966"/>
    <w:rsid w:val="00FF3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D622350"/>
  <w15:docId w15:val="{45A4E701-692F-4B72-B625-F0446C28D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300"/>
    <w:pPr>
      <w:spacing w:after="0" w:line="240" w:lineRule="auto"/>
      <w:ind w:left="1440"/>
    </w:pPr>
    <w:rPr>
      <w:rFonts w:ascii="Calibri" w:eastAsia="Calibri" w:hAnsi="Calibri" w:cs="Times New Roman"/>
    </w:rPr>
  </w:style>
  <w:style w:type="paragraph" w:styleId="Heading1">
    <w:name w:val="heading 1"/>
    <w:basedOn w:val="Normal"/>
    <w:next w:val="Normal"/>
    <w:link w:val="Heading1Char"/>
    <w:uiPriority w:val="9"/>
    <w:qFormat/>
    <w:rsid w:val="00A1174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776300"/>
    <w:pPr>
      <w:keepNext/>
      <w:keepLines/>
      <w:spacing w:before="20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776300"/>
    <w:rPr>
      <w:rFonts w:ascii="Cambria" w:eastAsia="Times New Roman" w:hAnsi="Cambria" w:cs="Times New Roman"/>
      <w:b/>
      <w:bCs/>
      <w:color w:val="4F81BD"/>
      <w:sz w:val="26"/>
      <w:szCs w:val="26"/>
    </w:rPr>
  </w:style>
  <w:style w:type="character" w:customStyle="1" w:styleId="Heading1Char">
    <w:name w:val="Heading 1 Char"/>
    <w:basedOn w:val="DefaultParagraphFont"/>
    <w:link w:val="Heading1"/>
    <w:uiPriority w:val="9"/>
    <w:rsid w:val="00A11748"/>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FF3E85"/>
    <w:pPr>
      <w:tabs>
        <w:tab w:val="center" w:pos="4680"/>
        <w:tab w:val="right" w:pos="9360"/>
      </w:tabs>
    </w:pPr>
  </w:style>
  <w:style w:type="character" w:customStyle="1" w:styleId="HeaderChar">
    <w:name w:val="Header Char"/>
    <w:basedOn w:val="DefaultParagraphFont"/>
    <w:link w:val="Header"/>
    <w:uiPriority w:val="99"/>
    <w:rsid w:val="00FF3E85"/>
    <w:rPr>
      <w:rFonts w:ascii="Calibri" w:eastAsia="Calibri" w:hAnsi="Calibri" w:cs="Times New Roman"/>
    </w:rPr>
  </w:style>
  <w:style w:type="paragraph" w:styleId="Footer">
    <w:name w:val="footer"/>
    <w:basedOn w:val="Normal"/>
    <w:link w:val="FooterChar"/>
    <w:uiPriority w:val="99"/>
    <w:unhideWhenUsed/>
    <w:rsid w:val="00FF3E85"/>
    <w:pPr>
      <w:tabs>
        <w:tab w:val="center" w:pos="4680"/>
        <w:tab w:val="right" w:pos="9360"/>
      </w:tabs>
    </w:pPr>
  </w:style>
  <w:style w:type="character" w:customStyle="1" w:styleId="FooterChar">
    <w:name w:val="Footer Char"/>
    <w:basedOn w:val="DefaultParagraphFont"/>
    <w:link w:val="Footer"/>
    <w:uiPriority w:val="99"/>
    <w:rsid w:val="00FF3E85"/>
    <w:rPr>
      <w:rFonts w:ascii="Calibri" w:eastAsia="Calibri" w:hAnsi="Calibri" w:cs="Times New Roman"/>
    </w:rPr>
  </w:style>
  <w:style w:type="paragraph" w:styleId="BalloonText">
    <w:name w:val="Balloon Text"/>
    <w:basedOn w:val="Normal"/>
    <w:link w:val="BalloonTextChar"/>
    <w:uiPriority w:val="99"/>
    <w:semiHidden/>
    <w:unhideWhenUsed/>
    <w:rsid w:val="00FF3E85"/>
    <w:rPr>
      <w:rFonts w:ascii="Tahoma" w:hAnsi="Tahoma" w:cs="Tahoma"/>
      <w:sz w:val="16"/>
      <w:szCs w:val="16"/>
    </w:rPr>
  </w:style>
  <w:style w:type="character" w:customStyle="1" w:styleId="BalloonTextChar">
    <w:name w:val="Balloon Text Char"/>
    <w:basedOn w:val="DefaultParagraphFont"/>
    <w:link w:val="BalloonText"/>
    <w:uiPriority w:val="99"/>
    <w:semiHidden/>
    <w:rsid w:val="00FF3E85"/>
    <w:rPr>
      <w:rFonts w:ascii="Tahoma" w:eastAsia="Calibri" w:hAnsi="Tahoma" w:cs="Tahoma"/>
      <w:sz w:val="16"/>
      <w:szCs w:val="16"/>
    </w:rPr>
  </w:style>
  <w:style w:type="paragraph" w:styleId="ListParagraph">
    <w:name w:val="List Paragraph"/>
    <w:basedOn w:val="Normal"/>
    <w:uiPriority w:val="34"/>
    <w:qFormat/>
    <w:rsid w:val="00CD4309"/>
    <w:pPr>
      <w:ind w:left="720"/>
      <w:contextualSpacing/>
    </w:pPr>
    <w:rPr>
      <w:rFonts w:ascii="Times New Roman" w:eastAsia="Times New Roman" w:hAnsi="Times New Roman"/>
      <w:sz w:val="20"/>
      <w:szCs w:val="20"/>
    </w:rPr>
  </w:style>
  <w:style w:type="paragraph" w:styleId="NoSpacing">
    <w:name w:val="No Spacing"/>
    <w:uiPriority w:val="1"/>
    <w:qFormat/>
    <w:rsid w:val="00091D34"/>
    <w:pPr>
      <w:spacing w:after="0" w:line="240" w:lineRule="auto"/>
    </w:pPr>
    <w:rPr>
      <w:rFonts w:ascii="Times New Roman" w:eastAsia="Calibri" w:hAnsi="Times New Roman" w:cs="Times New Roman"/>
      <w:sz w:val="24"/>
    </w:rPr>
  </w:style>
  <w:style w:type="character" w:styleId="Hyperlink">
    <w:name w:val="Hyperlink"/>
    <w:uiPriority w:val="99"/>
    <w:unhideWhenUsed/>
    <w:rsid w:val="00091D3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elliott@vbmuseum.or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827</Words>
  <Characters>5457</Characters>
  <Application>Microsoft Office Word</Application>
  <DocSecurity>0</DocSecurity>
  <Lines>133</Lines>
  <Paragraphs>99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oipsmc</dc:creator>
  <cp:keywords/>
  <dc:description/>
  <cp:lastModifiedBy>Danielle Elliott</cp:lastModifiedBy>
  <cp:revision>3</cp:revision>
  <cp:lastPrinted>2025-06-05T19:46:00Z</cp:lastPrinted>
  <dcterms:created xsi:type="dcterms:W3CDTF">2026-02-10T20:05:00Z</dcterms:created>
  <dcterms:modified xsi:type="dcterms:W3CDTF">2026-02-10T20:13:00Z</dcterms:modified>
</cp:coreProperties>
</file>